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04" w:rsidRPr="00DC5F4F" w:rsidRDefault="00D86E35" w:rsidP="00DC5F4F">
      <w:pPr>
        <w:rPr>
          <w:color w:val="FF0000"/>
          <w:sz w:val="52"/>
        </w:rPr>
      </w:pPr>
      <w:r>
        <w:rPr>
          <w:sz w:val="28"/>
        </w:rPr>
        <w:t>Neues aus Germanien? (Lektionstext 64)</w:t>
      </w:r>
      <w:r>
        <w:rPr>
          <w:sz w:val="28"/>
        </w:rPr>
        <w:br/>
      </w:r>
      <w:r w:rsidRPr="00D86E35">
        <w:rPr>
          <w:sz w:val="28"/>
        </w:rPr>
        <w:t xml:space="preserve">Tampius: </w:t>
      </w:r>
      <w:r>
        <w:rPr>
          <w:sz w:val="28"/>
        </w:rPr>
        <w:t>„Hey, Quintus, ist es wahr, dass du zusammen mit Caesar, dem Feldherrn, den Rhein überquert hast?“</w:t>
      </w:r>
      <w:r>
        <w:rPr>
          <w:sz w:val="28"/>
        </w:rPr>
        <w:br/>
        <w:t xml:space="preserve">Pudens: „Ja. Der Rhein aber, wie du sicherlich weißt, ist breiter als die übrigen Flüsse. Dennoch hatte (PLUSQUAMPERFEKT!) Caesar, der Feldherr, beschlossen jenen </w:t>
      </w:r>
      <w:r w:rsidRPr="000522A4">
        <w:rPr>
          <w:color w:val="FF0000"/>
          <w:sz w:val="28"/>
        </w:rPr>
        <w:t>sehr (ELATIV!</w:t>
      </w:r>
      <w:r w:rsidR="00E13CAF" w:rsidRPr="000522A4">
        <w:rPr>
          <w:color w:val="FF0000"/>
          <w:sz w:val="28"/>
        </w:rPr>
        <w:t xml:space="preserve"> </w:t>
      </w:r>
      <w:r w:rsidR="00E13CAF" w:rsidRPr="000522A4">
        <w:rPr>
          <w:color w:val="FF0000"/>
          <w:sz w:val="28"/>
        </w:rPr>
        <w:sym w:font="Wingdings" w:char="F0E0"/>
      </w:r>
      <w:r w:rsidR="00E13CAF" w:rsidRPr="000522A4">
        <w:rPr>
          <w:color w:val="FF0000"/>
          <w:sz w:val="28"/>
        </w:rPr>
        <w:t xml:space="preserve"> Wenn KEIN direkter Vergleich da ist.</w:t>
      </w:r>
      <w:r w:rsidRPr="000522A4">
        <w:rPr>
          <w:color w:val="FF0000"/>
          <w:sz w:val="28"/>
        </w:rPr>
        <w:t>)</w:t>
      </w:r>
      <w:r>
        <w:rPr>
          <w:sz w:val="28"/>
        </w:rPr>
        <w:t xml:space="preserve"> breiten Fluss zu überqueren</w:t>
      </w:r>
      <w:r w:rsidR="006C7512">
        <w:rPr>
          <w:sz w:val="28"/>
        </w:rPr>
        <w:t xml:space="preserve">, </w:t>
      </w:r>
      <w:r w:rsidR="00E13CAF">
        <w:rPr>
          <w:sz w:val="28"/>
        </w:rPr>
        <w:t xml:space="preserve">um die Germanen vom Rhein zu verdrängen. Als er meinte, dass es sehr schwierig sei den Rhein per Schiff zu überqueren, befahl er </w:t>
      </w:r>
      <w:r w:rsidR="006C7512">
        <w:rPr>
          <w:sz w:val="28"/>
        </w:rPr>
        <w:t>den Soldaten</w:t>
      </w:r>
      <w:r w:rsidR="00E13CAF">
        <w:rPr>
          <w:sz w:val="28"/>
        </w:rPr>
        <w:t xml:space="preserve"> </w:t>
      </w:r>
      <w:r w:rsidR="006C7512">
        <w:rPr>
          <w:sz w:val="28"/>
        </w:rPr>
        <w:t xml:space="preserve">eine Brücke zu </w:t>
      </w:r>
      <w:r w:rsidR="00801726">
        <w:rPr>
          <w:sz w:val="28"/>
        </w:rPr>
        <w:t xml:space="preserve">bauen (machen… facere sollte man oft etwas schöner übersetzen als mit „machen“). </w:t>
      </w:r>
      <w:r w:rsidR="00801726">
        <w:rPr>
          <w:sz w:val="28"/>
        </w:rPr>
        <w:br/>
      </w:r>
      <w:r w:rsidR="00E13CAF">
        <w:rPr>
          <w:sz w:val="28"/>
        </w:rPr>
        <w:t xml:space="preserve">Tampius: </w:t>
      </w:r>
      <w:r>
        <w:rPr>
          <w:sz w:val="28"/>
        </w:rPr>
        <w:t xml:space="preserve"> </w:t>
      </w:r>
      <w:r w:rsidR="000522A4">
        <w:rPr>
          <w:sz w:val="28"/>
        </w:rPr>
        <w:t xml:space="preserve">Viele Monate lang habe ich </w:t>
      </w:r>
      <w:r w:rsidR="000522A4" w:rsidRPr="000522A4">
        <w:rPr>
          <w:color w:val="FF0000"/>
          <w:sz w:val="28"/>
        </w:rPr>
        <w:t>ZIEMLICH</w:t>
      </w:r>
      <w:r w:rsidR="000522A4">
        <w:rPr>
          <w:sz w:val="28"/>
        </w:rPr>
        <w:t xml:space="preserve"> (Ist kein Vergleich da, übersetzt man einen Komparativ mit dem Zusatz „</w:t>
      </w:r>
      <w:r w:rsidR="000522A4">
        <w:rPr>
          <w:color w:val="FF0000"/>
          <w:sz w:val="28"/>
        </w:rPr>
        <w:t xml:space="preserve">ZIEMLICH, ALLZU“ schwer) </w:t>
      </w:r>
      <w:r w:rsidR="000522A4">
        <w:rPr>
          <w:sz w:val="28"/>
        </w:rPr>
        <w:t>schwere Arbeiten auf mich genommen.</w:t>
      </w:r>
      <w:r w:rsidR="005F7C32">
        <w:rPr>
          <w:sz w:val="28"/>
        </w:rPr>
        <w:t>“</w:t>
      </w:r>
      <w:r w:rsidR="005F7C32">
        <w:rPr>
          <w:sz w:val="28"/>
        </w:rPr>
        <w:br/>
        <w:t xml:space="preserve">Pudens: „Hör sorgfältig zu, was ich sage: </w:t>
      </w:r>
      <w:r w:rsidR="00E96C63" w:rsidRPr="00E96C63">
        <w:rPr>
          <w:color w:val="FF0000"/>
          <w:sz w:val="28"/>
        </w:rPr>
        <w:t>(</w:t>
      </w:r>
      <w:r w:rsidR="00E96C63">
        <w:rPr>
          <w:color w:val="FF0000"/>
          <w:sz w:val="28"/>
        </w:rPr>
        <w:t xml:space="preserve">ponte…confecto PPP!! abl.abs) </w:t>
      </w:r>
      <w:r w:rsidR="00E96C63" w:rsidRPr="00E96C63">
        <w:rPr>
          <w:sz w:val="28"/>
        </w:rPr>
        <w:t xml:space="preserve">Nachdem die Brücke innerhalb von 10 </w:t>
      </w:r>
      <w:r w:rsidR="00E96C63">
        <w:rPr>
          <w:sz w:val="28"/>
        </w:rPr>
        <w:t xml:space="preserve">Tagen fertiggestellt worden war, überquerten wir jenen sehr reißenden Fluss ohne irgendwelche Angst (ganz furchtlos). </w:t>
      </w:r>
      <w:r w:rsidR="00D236F3">
        <w:rPr>
          <w:sz w:val="28"/>
        </w:rPr>
        <w:t xml:space="preserve">Kaum irgendwer hat das geglaubt. </w:t>
      </w:r>
      <w:r w:rsidR="00D236F3" w:rsidRPr="00D236F3">
        <w:rPr>
          <w:color w:val="FF0000"/>
          <w:sz w:val="28"/>
        </w:rPr>
        <w:t>(ubi + Ind.Perf. – sobald)</w:t>
      </w:r>
      <w:r w:rsidR="00D236F3">
        <w:rPr>
          <w:color w:val="FF0000"/>
          <w:sz w:val="28"/>
        </w:rPr>
        <w:t xml:space="preserve"> </w:t>
      </w:r>
      <w:r w:rsidR="00D236F3">
        <w:rPr>
          <w:sz w:val="28"/>
        </w:rPr>
        <w:t xml:space="preserve">Die Germanen, sobald sie dies erkannten, ließen aus Angst die </w:t>
      </w:r>
      <w:proofErr w:type="gramStart"/>
      <w:r w:rsidR="00D236F3">
        <w:rPr>
          <w:sz w:val="28"/>
        </w:rPr>
        <w:t>Gelegenheit  zu</w:t>
      </w:r>
      <w:proofErr w:type="gramEnd"/>
      <w:r w:rsidR="00D236F3">
        <w:rPr>
          <w:sz w:val="28"/>
        </w:rPr>
        <w:t xml:space="preserve"> flüchten nicht aus. Obwohl</w:t>
      </w:r>
      <w:r w:rsidR="00D236F3" w:rsidRPr="00E821C4">
        <w:rPr>
          <w:color w:val="FF0000"/>
          <w:sz w:val="28"/>
        </w:rPr>
        <w:t xml:space="preserve"> </w:t>
      </w:r>
      <w:r w:rsidR="00E821C4" w:rsidRPr="00E821C4">
        <w:rPr>
          <w:color w:val="FF0000"/>
          <w:sz w:val="28"/>
        </w:rPr>
        <w:t xml:space="preserve">(quamquam) </w:t>
      </w:r>
      <w:r w:rsidR="00E821C4">
        <w:rPr>
          <w:sz w:val="28"/>
        </w:rPr>
        <w:t xml:space="preserve">sie stärker als </w:t>
      </w:r>
      <w:r w:rsidR="00C036F3" w:rsidRPr="00C036F3">
        <w:rPr>
          <w:color w:val="FF0000"/>
          <w:sz w:val="28"/>
        </w:rPr>
        <w:t>(quam)</w:t>
      </w:r>
      <w:r w:rsidR="00C036F3">
        <w:rPr>
          <w:sz w:val="28"/>
        </w:rPr>
        <w:t xml:space="preserve"> </w:t>
      </w:r>
      <w:r w:rsidR="00E821C4">
        <w:rPr>
          <w:sz w:val="28"/>
        </w:rPr>
        <w:t xml:space="preserve">die benachbarten Stämme sind, zogen sie sich dennoch </w:t>
      </w:r>
      <w:r w:rsidR="00E821C4">
        <w:rPr>
          <w:color w:val="FF0000"/>
          <w:sz w:val="28"/>
        </w:rPr>
        <w:t xml:space="preserve">(tamen) </w:t>
      </w:r>
      <w:r w:rsidR="00E821C4">
        <w:rPr>
          <w:sz w:val="28"/>
        </w:rPr>
        <w:t>in die Wälder durch eine blitzartige Flucht zurück.“</w:t>
      </w:r>
      <w:r w:rsidR="00E821C4">
        <w:rPr>
          <w:sz w:val="28"/>
        </w:rPr>
        <w:br/>
        <w:t>Tampius: „</w:t>
      </w:r>
      <w:r w:rsidR="00003267">
        <w:rPr>
          <w:sz w:val="28"/>
        </w:rPr>
        <w:t xml:space="preserve">Warum sind die Germanen stärker </w:t>
      </w:r>
      <w:r w:rsidR="00C036F3">
        <w:rPr>
          <w:sz w:val="28"/>
        </w:rPr>
        <w:t xml:space="preserve">als die angrenzenden Stämme </w:t>
      </w:r>
      <w:r w:rsidR="00C036F3">
        <w:rPr>
          <w:color w:val="FF0000"/>
          <w:sz w:val="28"/>
        </w:rPr>
        <w:t>(„als“ steckt im Ablativ des Vergleichs – Frage: als wer/was?)</w:t>
      </w:r>
      <w:r w:rsidR="00C036F3">
        <w:rPr>
          <w:sz w:val="28"/>
        </w:rPr>
        <w:t xml:space="preserve">. </w:t>
      </w:r>
      <w:r w:rsidR="00003267" w:rsidRPr="00003267">
        <w:rPr>
          <w:sz w:val="28"/>
        </w:rPr>
        <w:t xml:space="preserve"> </w:t>
      </w:r>
      <w:r w:rsidR="00C13297">
        <w:rPr>
          <w:sz w:val="28"/>
        </w:rPr>
        <w:t>Warum übertreffen die Germanen so viele Völker an Tapferkeit.</w:t>
      </w:r>
      <w:r w:rsidR="002C0A75">
        <w:rPr>
          <w:sz w:val="28"/>
        </w:rPr>
        <w:t>“</w:t>
      </w:r>
      <w:r w:rsidR="002C0A75">
        <w:rPr>
          <w:sz w:val="28"/>
        </w:rPr>
        <w:br/>
        <w:t xml:space="preserve">Ich erfuhr aus dem Gespräch, das ich mit einem germanischen Kriegsgefangenen hatte, dass sich die Germanen immer um Tapferkeit bemühen und </w:t>
      </w:r>
      <w:r w:rsidR="00F47560">
        <w:rPr>
          <w:sz w:val="28"/>
        </w:rPr>
        <w:t>sehr begierig nach Ruhm sind.</w:t>
      </w:r>
      <w:r w:rsidR="002C0A75">
        <w:rPr>
          <w:sz w:val="28"/>
        </w:rPr>
        <w:t xml:space="preserve"> </w:t>
      </w:r>
      <w:r w:rsidR="00F47560">
        <w:rPr>
          <w:sz w:val="28"/>
        </w:rPr>
        <w:t xml:space="preserve">Deshalb wollen sie lieber ziemlich </w:t>
      </w:r>
      <w:r w:rsidR="00F47560">
        <w:rPr>
          <w:color w:val="FF0000"/>
          <w:sz w:val="28"/>
        </w:rPr>
        <w:t xml:space="preserve">(Komparativ ohne direkten Vergleich: recht, allzu, ziemlich…) </w:t>
      </w:r>
      <w:r w:rsidR="00F47560">
        <w:rPr>
          <w:sz w:val="28"/>
        </w:rPr>
        <w:t>schlimme Kriege führen als weite Felder zu bewirtschaften.</w:t>
      </w:r>
      <w:r w:rsidR="00DB5C85">
        <w:rPr>
          <w:sz w:val="28"/>
        </w:rPr>
        <w:t xml:space="preserve"> Sie vertreiben die Nachbarn, um um sich herum leeres Gebiet zu haben. </w:t>
      </w:r>
      <w:r w:rsidR="00F105E1">
        <w:rPr>
          <w:sz w:val="28"/>
        </w:rPr>
        <w:t xml:space="preserve">Die jungen Männer keiner Nation sind tapferer als </w:t>
      </w:r>
      <w:r w:rsidR="00F105E1">
        <w:rPr>
          <w:color w:val="FF0000"/>
          <w:sz w:val="28"/>
        </w:rPr>
        <w:t>(Ablativ des Vergleichs enthält die Frage „als</w:t>
      </w:r>
      <w:r w:rsidR="009A0B6B">
        <w:rPr>
          <w:color w:val="FF0000"/>
          <w:sz w:val="28"/>
        </w:rPr>
        <w:t xml:space="preserve"> </w:t>
      </w:r>
      <w:r w:rsidR="00F105E1">
        <w:rPr>
          <w:color w:val="FF0000"/>
          <w:sz w:val="28"/>
        </w:rPr>
        <w:t xml:space="preserve">wer/was?)  </w:t>
      </w:r>
      <w:r w:rsidR="00F105E1">
        <w:rPr>
          <w:sz w:val="28"/>
        </w:rPr>
        <w:t>die germanischen jungen Männer.</w:t>
      </w:r>
      <w:r w:rsidR="000F0C97">
        <w:rPr>
          <w:sz w:val="28"/>
        </w:rPr>
        <w:t xml:space="preserve"> Denn ein großer Teil der Nahrung besteht aus Milch und Käse.“</w:t>
      </w:r>
      <w:r w:rsidR="000F0C97">
        <w:rPr>
          <w:sz w:val="28"/>
        </w:rPr>
        <w:br/>
        <w:t>Tampius: „Du erzählst immer von den sehr starken und sehr tapferen jungen Männern.</w:t>
      </w:r>
      <w:r w:rsidR="0092644D">
        <w:rPr>
          <w:sz w:val="28"/>
        </w:rPr>
        <w:t xml:space="preserve"> Gibt es etwa keine germanischen Frauen?“</w:t>
      </w:r>
      <w:r w:rsidR="0092644D">
        <w:rPr>
          <w:sz w:val="28"/>
        </w:rPr>
        <w:br/>
        <w:t>Pudens: „Du erweist dich als sehr dumm (Du Dummkopf!)</w:t>
      </w:r>
      <w:r w:rsidR="00C62587">
        <w:rPr>
          <w:sz w:val="28"/>
        </w:rPr>
        <w:t xml:space="preserve">, Marcus. </w:t>
      </w:r>
      <w:r w:rsidR="009A0B6B">
        <w:rPr>
          <w:sz w:val="28"/>
        </w:rPr>
        <w:br/>
        <w:t>Die Germanen glauben, dass irgendetwas Heiliges in den Frauen enthalten ist.</w:t>
      </w:r>
      <w:r w:rsidR="0073386D">
        <w:rPr>
          <w:sz w:val="28"/>
        </w:rPr>
        <w:t xml:space="preserve"> Deswegen gehorchen sie deren Ratschlägen</w:t>
      </w:r>
      <w:r w:rsidR="00DC5F4F">
        <w:rPr>
          <w:sz w:val="28"/>
        </w:rPr>
        <w:t>.</w:t>
      </w:r>
      <w:r w:rsidR="0073386D" w:rsidRPr="00122801">
        <w:rPr>
          <w:sz w:val="28"/>
        </w:rPr>
        <w:t xml:space="preserve"> </w:t>
      </w:r>
      <w:r w:rsidR="00122801" w:rsidRPr="00122801">
        <w:rPr>
          <w:sz w:val="28"/>
        </w:rPr>
        <w:t xml:space="preserve">Die Männer zeigen auch die </w:t>
      </w:r>
      <w:r w:rsidR="00122801">
        <w:rPr>
          <w:sz w:val="28"/>
        </w:rPr>
        <w:lastRenderedPageBreak/>
        <w:t>Wunden, die sie in den Schlachten bekommen haben den Müttern und Ehefrauen, die diese zählen und pflegen.</w:t>
      </w:r>
      <w:r w:rsidR="004928A5">
        <w:rPr>
          <w:sz w:val="28"/>
        </w:rPr>
        <w:t>“</w:t>
      </w:r>
      <w:r w:rsidR="004928A5">
        <w:rPr>
          <w:sz w:val="28"/>
        </w:rPr>
        <w:br/>
        <w:t>Tampius: „Nun ist es genug, Quintus. Ich werde ich mich nicht um Wunden, sondern um meinen Kopf und meine Füße kümmern; daher werde ich mich dem Schlaf hingeben (werde ich schlafen gehen).</w:t>
      </w:r>
      <w:r w:rsidR="00DC5F4F" w:rsidRPr="00DC5F4F">
        <w:rPr>
          <w:color w:val="FF0000"/>
          <w:sz w:val="52"/>
        </w:rPr>
        <w:t xml:space="preserve"> </w:t>
      </w:r>
    </w:p>
    <w:p w:rsidR="00662504" w:rsidRPr="00DC5F4F" w:rsidRDefault="00662504">
      <w:pPr>
        <w:rPr>
          <w:color w:val="FF0000"/>
          <w:sz w:val="52"/>
        </w:rPr>
      </w:pPr>
    </w:p>
    <w:p w:rsidR="00662504" w:rsidRPr="009378F5" w:rsidRDefault="009378F5">
      <w:pPr>
        <w:rPr>
          <w:sz w:val="32"/>
          <w:lang w:val="en-US"/>
        </w:rPr>
      </w:pPr>
      <w:r w:rsidRPr="009378F5">
        <w:rPr>
          <w:sz w:val="32"/>
          <w:lang w:val="en-US"/>
        </w:rPr>
        <w:t>Steigere</w:t>
      </w:r>
      <w:r>
        <w:rPr>
          <w:sz w:val="32"/>
          <w:lang w:val="en-US"/>
        </w:rPr>
        <w:t xml:space="preserve"> folgende Adjektive: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78F5" w:rsidRPr="009378F5" w:rsidTr="009378F5">
        <w:tc>
          <w:tcPr>
            <w:tcW w:w="2265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 w:rsidRPr="009378F5">
              <w:rPr>
                <w:sz w:val="28"/>
                <w:lang w:val="en-US"/>
              </w:rPr>
              <w:t>Beispiel</w:t>
            </w:r>
          </w:p>
        </w:tc>
        <w:tc>
          <w:tcPr>
            <w:tcW w:w="2265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 w:rsidRPr="009378F5">
              <w:rPr>
                <w:sz w:val="28"/>
                <w:lang w:val="en-US"/>
              </w:rPr>
              <w:t>Positiv</w:t>
            </w:r>
          </w:p>
        </w:tc>
        <w:tc>
          <w:tcPr>
            <w:tcW w:w="2266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 w:rsidRPr="009378F5">
              <w:rPr>
                <w:sz w:val="28"/>
                <w:lang w:val="en-US"/>
              </w:rPr>
              <w:t>Ko</w:t>
            </w:r>
            <w:r>
              <w:rPr>
                <w:sz w:val="28"/>
                <w:lang w:val="en-US"/>
              </w:rPr>
              <w:t>m</w:t>
            </w:r>
            <w:r w:rsidRPr="009378F5">
              <w:rPr>
                <w:sz w:val="28"/>
                <w:lang w:val="en-US"/>
              </w:rPr>
              <w:t>parativ</w:t>
            </w:r>
          </w:p>
        </w:tc>
        <w:tc>
          <w:tcPr>
            <w:tcW w:w="2266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 w:rsidRPr="009378F5">
              <w:rPr>
                <w:sz w:val="28"/>
                <w:lang w:val="en-US"/>
              </w:rPr>
              <w:t>Superlativ</w:t>
            </w:r>
          </w:p>
        </w:tc>
      </w:tr>
      <w:tr w:rsidR="009378F5" w:rsidRPr="009378F5" w:rsidTr="009378F5">
        <w:tc>
          <w:tcPr>
            <w:tcW w:w="2265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filia (laetus)</w:t>
            </w:r>
          </w:p>
        </w:tc>
        <w:tc>
          <w:tcPr>
            <w:tcW w:w="2265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laet</w:t>
            </w:r>
            <w:r w:rsidRPr="004D304F">
              <w:rPr>
                <w:color w:val="FF00FF"/>
                <w:sz w:val="28"/>
                <w:lang w:val="en-US"/>
              </w:rPr>
              <w:t>a</w:t>
            </w:r>
          </w:p>
        </w:tc>
        <w:tc>
          <w:tcPr>
            <w:tcW w:w="2266" w:type="dxa"/>
          </w:tcPr>
          <w:p w:rsidR="009378F5" w:rsidRDefault="00D669D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laetior</w:t>
            </w:r>
          </w:p>
          <w:p w:rsidR="004D304F" w:rsidRPr="009378F5" w:rsidRDefault="004D30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laetiore</w:t>
            </w:r>
          </w:p>
        </w:tc>
        <w:tc>
          <w:tcPr>
            <w:tcW w:w="2266" w:type="dxa"/>
          </w:tcPr>
          <w:p w:rsidR="009378F5" w:rsidRPr="009378F5" w:rsidRDefault="00D669D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laet</w:t>
            </w:r>
            <w:r w:rsidR="004D304F">
              <w:rPr>
                <w:sz w:val="28"/>
                <w:lang w:val="en-US"/>
              </w:rPr>
              <w:t>issim</w:t>
            </w:r>
            <w:r w:rsidR="004D304F" w:rsidRPr="004D304F">
              <w:rPr>
                <w:color w:val="FF00FF"/>
                <w:sz w:val="28"/>
                <w:lang w:val="en-US"/>
              </w:rPr>
              <w:t>a</w:t>
            </w:r>
          </w:p>
        </w:tc>
      </w:tr>
      <w:tr w:rsidR="009378F5" w:rsidRPr="002947F1" w:rsidTr="009378F5">
        <w:tc>
          <w:tcPr>
            <w:tcW w:w="2265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filii (clarus)</w:t>
            </w:r>
          </w:p>
        </w:tc>
        <w:tc>
          <w:tcPr>
            <w:tcW w:w="2265" w:type="dxa"/>
          </w:tcPr>
          <w:p w:rsidR="009378F5" w:rsidRPr="009378F5" w:rsidRDefault="002947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clari</w:t>
            </w:r>
          </w:p>
        </w:tc>
        <w:tc>
          <w:tcPr>
            <w:tcW w:w="2266" w:type="dxa"/>
          </w:tcPr>
          <w:p w:rsidR="009378F5" w:rsidRPr="009378F5" w:rsidRDefault="002947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Gen.Sg.: clarioris</w:t>
            </w:r>
            <w:r>
              <w:rPr>
                <w:sz w:val="28"/>
                <w:lang w:val="en-US"/>
              </w:rPr>
              <w:br/>
              <w:t>Nom.Pl.: clariores</w:t>
            </w:r>
          </w:p>
        </w:tc>
        <w:tc>
          <w:tcPr>
            <w:tcW w:w="2266" w:type="dxa"/>
          </w:tcPr>
          <w:p w:rsidR="009378F5" w:rsidRPr="009378F5" w:rsidRDefault="002947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clarissimi</w:t>
            </w:r>
          </w:p>
        </w:tc>
      </w:tr>
      <w:tr w:rsidR="002947F1" w:rsidRPr="009378F5" w:rsidTr="00B2445A">
        <w:tc>
          <w:tcPr>
            <w:tcW w:w="2265" w:type="dxa"/>
          </w:tcPr>
          <w:p w:rsidR="002947F1" w:rsidRPr="009378F5" w:rsidRDefault="002947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corpus (longus)</w:t>
            </w:r>
          </w:p>
        </w:tc>
        <w:tc>
          <w:tcPr>
            <w:tcW w:w="6797" w:type="dxa"/>
            <w:gridSpan w:val="3"/>
          </w:tcPr>
          <w:p w:rsidR="002947F1" w:rsidRPr="002947F1" w:rsidRDefault="002947F1">
            <w:pPr>
              <w:rPr>
                <w:sz w:val="28"/>
              </w:rPr>
            </w:pPr>
            <w:r w:rsidRPr="002947F1">
              <w:rPr>
                <w:sz w:val="28"/>
              </w:rPr>
              <w:t>CORPUS IST NEUTRUM!!!!!!!!!!!!!!!!!! S. 276 g</w:t>
            </w:r>
            <w:r>
              <w:rPr>
                <w:sz w:val="28"/>
              </w:rPr>
              <w:t>rünes Buch!</w:t>
            </w:r>
          </w:p>
        </w:tc>
      </w:tr>
      <w:tr w:rsidR="002947F1" w:rsidRPr="009378F5" w:rsidTr="009378F5">
        <w:tc>
          <w:tcPr>
            <w:tcW w:w="2265" w:type="dxa"/>
          </w:tcPr>
          <w:p w:rsidR="002947F1" w:rsidRPr="002947F1" w:rsidRDefault="002947F1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2947F1" w:rsidRPr="002947F1" w:rsidRDefault="002947F1">
            <w:pPr>
              <w:rPr>
                <w:sz w:val="28"/>
              </w:rPr>
            </w:pPr>
            <w:r>
              <w:rPr>
                <w:sz w:val="28"/>
              </w:rPr>
              <w:t>longum</w:t>
            </w:r>
          </w:p>
        </w:tc>
        <w:tc>
          <w:tcPr>
            <w:tcW w:w="2266" w:type="dxa"/>
          </w:tcPr>
          <w:p w:rsidR="002947F1" w:rsidRPr="002947F1" w:rsidRDefault="002947F1">
            <w:pPr>
              <w:rPr>
                <w:sz w:val="28"/>
              </w:rPr>
            </w:pPr>
            <w:r>
              <w:rPr>
                <w:sz w:val="28"/>
              </w:rPr>
              <w:t>longius</w:t>
            </w:r>
          </w:p>
        </w:tc>
        <w:tc>
          <w:tcPr>
            <w:tcW w:w="2266" w:type="dxa"/>
          </w:tcPr>
          <w:p w:rsidR="002947F1" w:rsidRPr="002947F1" w:rsidRDefault="002947F1">
            <w:pPr>
              <w:rPr>
                <w:sz w:val="28"/>
              </w:rPr>
            </w:pPr>
            <w:r>
              <w:rPr>
                <w:sz w:val="28"/>
              </w:rPr>
              <w:t>longissimum</w:t>
            </w:r>
          </w:p>
        </w:tc>
      </w:tr>
      <w:tr w:rsidR="009378F5" w:rsidRPr="009378F5" w:rsidTr="009378F5">
        <w:tc>
          <w:tcPr>
            <w:tcW w:w="2265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liberi (pulche</w:t>
            </w:r>
            <w:r w:rsidRPr="00BC7CD7">
              <w:rPr>
                <w:color w:val="FF00FF"/>
                <w:sz w:val="28"/>
                <w:u w:val="single"/>
                <w:lang w:val="en-US"/>
              </w:rPr>
              <w:t>r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2265" w:type="dxa"/>
          </w:tcPr>
          <w:p w:rsidR="009378F5" w:rsidRPr="009378F5" w:rsidRDefault="00BC7CD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pulchri</w:t>
            </w:r>
            <w:r w:rsidR="00C35C2D">
              <w:rPr>
                <w:sz w:val="28"/>
                <w:lang w:val="en-US"/>
              </w:rPr>
              <w:br/>
              <w:t>OHNE e</w:t>
            </w:r>
          </w:p>
        </w:tc>
        <w:tc>
          <w:tcPr>
            <w:tcW w:w="2266" w:type="dxa"/>
          </w:tcPr>
          <w:p w:rsidR="009378F5" w:rsidRPr="009378F5" w:rsidRDefault="00BC7CD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pulchriores</w:t>
            </w:r>
            <w:r w:rsidR="00C35C2D">
              <w:rPr>
                <w:sz w:val="28"/>
                <w:lang w:val="en-US"/>
              </w:rPr>
              <w:br/>
              <w:t>OHNE e</w:t>
            </w:r>
          </w:p>
        </w:tc>
        <w:tc>
          <w:tcPr>
            <w:tcW w:w="2266" w:type="dxa"/>
          </w:tcPr>
          <w:p w:rsidR="009378F5" w:rsidRDefault="00BC7CD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pulch</w:t>
            </w:r>
            <w:r w:rsidRPr="00BC7CD7">
              <w:rPr>
                <w:b/>
                <w:sz w:val="52"/>
                <w:lang w:val="en-US"/>
              </w:rPr>
              <w:t>e</w:t>
            </w:r>
            <w:r w:rsidRPr="00BC7CD7">
              <w:rPr>
                <w:color w:val="FF00FF"/>
                <w:sz w:val="28"/>
                <w:u w:val="single"/>
                <w:lang w:val="en-US"/>
              </w:rPr>
              <w:t>rr</w:t>
            </w:r>
            <w:r>
              <w:rPr>
                <w:sz w:val="28"/>
                <w:lang w:val="en-US"/>
              </w:rPr>
              <w:t>imi</w:t>
            </w:r>
          </w:p>
          <w:p w:rsidR="00C35C2D" w:rsidRPr="009378F5" w:rsidRDefault="00C35C2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MIT e</w:t>
            </w:r>
          </w:p>
        </w:tc>
      </w:tr>
      <w:tr w:rsidR="009378F5" w:rsidRPr="009378F5" w:rsidTr="009378F5">
        <w:tc>
          <w:tcPr>
            <w:tcW w:w="2265" w:type="dxa"/>
          </w:tcPr>
          <w:p w:rsidR="009378F5" w:rsidRP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auxilium (celer)</w:t>
            </w:r>
          </w:p>
        </w:tc>
        <w:tc>
          <w:tcPr>
            <w:tcW w:w="2265" w:type="dxa"/>
          </w:tcPr>
          <w:p w:rsidR="009378F5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celere</w:t>
            </w:r>
          </w:p>
        </w:tc>
        <w:tc>
          <w:tcPr>
            <w:tcW w:w="2266" w:type="dxa"/>
          </w:tcPr>
          <w:p w:rsidR="009378F5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celerius</w:t>
            </w:r>
          </w:p>
        </w:tc>
        <w:tc>
          <w:tcPr>
            <w:tcW w:w="2266" w:type="dxa"/>
          </w:tcPr>
          <w:p w:rsidR="009378F5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celerrimum</w:t>
            </w:r>
          </w:p>
        </w:tc>
      </w:tr>
      <w:tr w:rsidR="009378F5" w:rsidRPr="009378F5" w:rsidTr="009378F5">
        <w:tc>
          <w:tcPr>
            <w:tcW w:w="2265" w:type="dxa"/>
          </w:tcPr>
          <w:p w:rsid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amici (sapiens)</w:t>
            </w:r>
          </w:p>
        </w:tc>
        <w:tc>
          <w:tcPr>
            <w:tcW w:w="2265" w:type="dxa"/>
          </w:tcPr>
          <w:p w:rsid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sapientis</w:t>
            </w:r>
          </w:p>
          <w:p w:rsidR="00DD322A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sapientes</w:t>
            </w:r>
          </w:p>
        </w:tc>
        <w:tc>
          <w:tcPr>
            <w:tcW w:w="2266" w:type="dxa"/>
          </w:tcPr>
          <w:p w:rsid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sapientioris</w:t>
            </w:r>
          </w:p>
          <w:p w:rsidR="00DD322A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sapientiores</w:t>
            </w:r>
          </w:p>
        </w:tc>
        <w:tc>
          <w:tcPr>
            <w:tcW w:w="2266" w:type="dxa"/>
          </w:tcPr>
          <w:p w:rsidR="009378F5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sapientissimi</w:t>
            </w:r>
          </w:p>
        </w:tc>
      </w:tr>
      <w:tr w:rsidR="009378F5" w:rsidRPr="00DD322A" w:rsidTr="009378F5">
        <w:tc>
          <w:tcPr>
            <w:tcW w:w="2265" w:type="dxa"/>
          </w:tcPr>
          <w:p w:rsid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via (brevis)</w:t>
            </w:r>
          </w:p>
          <w:p w:rsidR="00DD322A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Nom.Sg. f</w:t>
            </w:r>
            <w:r>
              <w:rPr>
                <w:sz w:val="28"/>
                <w:lang w:val="en-US"/>
              </w:rPr>
              <w:br/>
              <w:t>Abl.Sg.</w:t>
            </w:r>
          </w:p>
        </w:tc>
        <w:tc>
          <w:tcPr>
            <w:tcW w:w="2265" w:type="dxa"/>
          </w:tcPr>
          <w:p w:rsid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brevis</w:t>
            </w:r>
          </w:p>
          <w:p w:rsidR="00DD322A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brevi</w:t>
            </w:r>
          </w:p>
        </w:tc>
        <w:tc>
          <w:tcPr>
            <w:tcW w:w="2266" w:type="dxa"/>
          </w:tcPr>
          <w:p w:rsid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brevior</w:t>
            </w:r>
          </w:p>
          <w:p w:rsidR="00DD322A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breviore</w:t>
            </w:r>
          </w:p>
        </w:tc>
        <w:tc>
          <w:tcPr>
            <w:tcW w:w="2266" w:type="dxa"/>
          </w:tcPr>
          <w:p w:rsidR="009378F5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brevissima</w:t>
            </w:r>
          </w:p>
        </w:tc>
      </w:tr>
      <w:tr w:rsidR="009378F5" w:rsidRPr="009378F5" w:rsidTr="009378F5">
        <w:tc>
          <w:tcPr>
            <w:tcW w:w="2265" w:type="dxa"/>
          </w:tcPr>
          <w:p w:rsidR="009378F5" w:rsidRPr="006E7960" w:rsidRDefault="009378F5">
            <w:pPr>
              <w:rPr>
                <w:sz w:val="28"/>
              </w:rPr>
            </w:pPr>
            <w:r w:rsidRPr="006E7960">
              <w:rPr>
                <w:sz w:val="28"/>
              </w:rPr>
              <w:t>mo</w:t>
            </w:r>
            <w:r w:rsidR="00996A8C" w:rsidRPr="006E7960">
              <w:rPr>
                <w:sz w:val="28"/>
              </w:rPr>
              <w:t>e</w:t>
            </w:r>
            <w:r w:rsidRPr="006E7960">
              <w:rPr>
                <w:sz w:val="28"/>
              </w:rPr>
              <w:t>nibus (altus)</w:t>
            </w:r>
          </w:p>
          <w:p w:rsidR="00DD322A" w:rsidRPr="006E7960" w:rsidRDefault="00DD322A">
            <w:pPr>
              <w:rPr>
                <w:sz w:val="28"/>
              </w:rPr>
            </w:pPr>
            <w:r w:rsidRPr="006E7960">
              <w:rPr>
                <w:sz w:val="28"/>
              </w:rPr>
              <w:t>Dat./Abl.Pl</w:t>
            </w:r>
          </w:p>
        </w:tc>
        <w:tc>
          <w:tcPr>
            <w:tcW w:w="2265" w:type="dxa"/>
          </w:tcPr>
          <w:p w:rsidR="009378F5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altis</w:t>
            </w:r>
          </w:p>
        </w:tc>
        <w:tc>
          <w:tcPr>
            <w:tcW w:w="2266" w:type="dxa"/>
          </w:tcPr>
          <w:p w:rsidR="009378F5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altior</w:t>
            </w:r>
            <w:r w:rsidR="008009B1">
              <w:rPr>
                <w:sz w:val="28"/>
                <w:lang w:val="en-US"/>
              </w:rPr>
              <w:t>ibus</w:t>
            </w:r>
          </w:p>
        </w:tc>
        <w:tc>
          <w:tcPr>
            <w:tcW w:w="2266" w:type="dxa"/>
          </w:tcPr>
          <w:p w:rsidR="009378F5" w:rsidRPr="009378F5" w:rsidRDefault="00DD322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alt</w:t>
            </w:r>
            <w:r w:rsidR="008009B1">
              <w:rPr>
                <w:sz w:val="28"/>
                <w:lang w:val="en-US"/>
              </w:rPr>
              <w:t xml:space="preserve">issimis </w:t>
            </w:r>
            <w:bookmarkStart w:id="0" w:name="_GoBack"/>
            <w:bookmarkEnd w:id="0"/>
          </w:p>
        </w:tc>
      </w:tr>
      <w:tr w:rsidR="009378F5" w:rsidRPr="008009B1" w:rsidTr="009378F5">
        <w:tc>
          <w:tcPr>
            <w:tcW w:w="2265" w:type="dxa"/>
          </w:tcPr>
          <w:p w:rsid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regum (dives)</w:t>
            </w:r>
            <w:r w:rsidR="008009B1">
              <w:rPr>
                <w:sz w:val="28"/>
                <w:lang w:val="en-US"/>
              </w:rPr>
              <w:br/>
              <w:t>Gen.Pl m</w:t>
            </w:r>
          </w:p>
        </w:tc>
        <w:tc>
          <w:tcPr>
            <w:tcW w:w="2265" w:type="dxa"/>
          </w:tcPr>
          <w:p w:rsidR="009378F5" w:rsidRPr="009378F5" w:rsidRDefault="008009B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divitium</w:t>
            </w:r>
          </w:p>
        </w:tc>
        <w:tc>
          <w:tcPr>
            <w:tcW w:w="2266" w:type="dxa"/>
          </w:tcPr>
          <w:p w:rsidR="009378F5" w:rsidRPr="009378F5" w:rsidRDefault="008009B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divitiorum</w:t>
            </w:r>
          </w:p>
        </w:tc>
        <w:tc>
          <w:tcPr>
            <w:tcW w:w="2266" w:type="dxa"/>
          </w:tcPr>
          <w:p w:rsidR="009378F5" w:rsidRPr="009378F5" w:rsidRDefault="008009B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divitissimorum</w:t>
            </w:r>
          </w:p>
        </w:tc>
      </w:tr>
      <w:tr w:rsidR="009378F5" w:rsidRPr="009378F5" w:rsidTr="009378F5">
        <w:tc>
          <w:tcPr>
            <w:tcW w:w="2265" w:type="dxa"/>
          </w:tcPr>
          <w:p w:rsidR="009378F5" w:rsidRDefault="009378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animalis (saevus)</w:t>
            </w:r>
          </w:p>
          <w:p w:rsidR="008009B1" w:rsidRDefault="008009B1">
            <w:pPr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Gen.Sg.n</w:t>
            </w:r>
            <w:proofErr w:type="gramEnd"/>
          </w:p>
        </w:tc>
        <w:tc>
          <w:tcPr>
            <w:tcW w:w="2265" w:type="dxa"/>
          </w:tcPr>
          <w:p w:rsidR="009378F5" w:rsidRPr="009378F5" w:rsidRDefault="008009B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saevi</w:t>
            </w:r>
          </w:p>
        </w:tc>
        <w:tc>
          <w:tcPr>
            <w:tcW w:w="2266" w:type="dxa"/>
          </w:tcPr>
          <w:p w:rsidR="009378F5" w:rsidRPr="009378F5" w:rsidRDefault="008009B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saevioris</w:t>
            </w:r>
          </w:p>
        </w:tc>
        <w:tc>
          <w:tcPr>
            <w:tcW w:w="2266" w:type="dxa"/>
          </w:tcPr>
          <w:p w:rsidR="009378F5" w:rsidRPr="009378F5" w:rsidRDefault="008009B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saevissimi</w:t>
            </w:r>
          </w:p>
        </w:tc>
      </w:tr>
    </w:tbl>
    <w:p w:rsidR="00D86E35" w:rsidRPr="00DD322A" w:rsidRDefault="00D86E35" w:rsidP="00DC5F4F">
      <w:pPr>
        <w:rPr>
          <w:sz w:val="14"/>
          <w:lang w:val="en-US"/>
        </w:rPr>
      </w:pPr>
    </w:p>
    <w:sectPr w:rsidR="00D86E35" w:rsidRPr="00DD3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099D"/>
    <w:multiLevelType w:val="multilevel"/>
    <w:tmpl w:val="1EF4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D5"/>
    <w:rsid w:val="00003267"/>
    <w:rsid w:val="000522A4"/>
    <w:rsid w:val="000D1FCC"/>
    <w:rsid w:val="000F0C97"/>
    <w:rsid w:val="00122801"/>
    <w:rsid w:val="002227AF"/>
    <w:rsid w:val="002454E9"/>
    <w:rsid w:val="002708D9"/>
    <w:rsid w:val="002947F1"/>
    <w:rsid w:val="002C0A75"/>
    <w:rsid w:val="003063C9"/>
    <w:rsid w:val="00321291"/>
    <w:rsid w:val="003B0FE2"/>
    <w:rsid w:val="003F626B"/>
    <w:rsid w:val="00427759"/>
    <w:rsid w:val="004928A5"/>
    <w:rsid w:val="004B05EB"/>
    <w:rsid w:val="004D304F"/>
    <w:rsid w:val="00571CFB"/>
    <w:rsid w:val="005B1B23"/>
    <w:rsid w:val="005B4FE8"/>
    <w:rsid w:val="005D11CF"/>
    <w:rsid w:val="005F1690"/>
    <w:rsid w:val="005F7C32"/>
    <w:rsid w:val="00662504"/>
    <w:rsid w:val="006B50DB"/>
    <w:rsid w:val="006C7512"/>
    <w:rsid w:val="006E7960"/>
    <w:rsid w:val="0073386D"/>
    <w:rsid w:val="00735C56"/>
    <w:rsid w:val="008009B1"/>
    <w:rsid w:val="00801726"/>
    <w:rsid w:val="00870A35"/>
    <w:rsid w:val="0092644D"/>
    <w:rsid w:val="009378F5"/>
    <w:rsid w:val="009432CB"/>
    <w:rsid w:val="00964B07"/>
    <w:rsid w:val="00996A8C"/>
    <w:rsid w:val="009A0B6B"/>
    <w:rsid w:val="009A2FC9"/>
    <w:rsid w:val="009A6D47"/>
    <w:rsid w:val="009D4140"/>
    <w:rsid w:val="009E0B86"/>
    <w:rsid w:val="00B6770E"/>
    <w:rsid w:val="00B80552"/>
    <w:rsid w:val="00BC7CD7"/>
    <w:rsid w:val="00C036F3"/>
    <w:rsid w:val="00C065E5"/>
    <w:rsid w:val="00C13297"/>
    <w:rsid w:val="00C2767A"/>
    <w:rsid w:val="00C35C2D"/>
    <w:rsid w:val="00C4654C"/>
    <w:rsid w:val="00C62587"/>
    <w:rsid w:val="00D236F3"/>
    <w:rsid w:val="00D669DA"/>
    <w:rsid w:val="00D86E35"/>
    <w:rsid w:val="00D91AD5"/>
    <w:rsid w:val="00DB5C85"/>
    <w:rsid w:val="00DC5F4F"/>
    <w:rsid w:val="00DD322A"/>
    <w:rsid w:val="00DD4500"/>
    <w:rsid w:val="00E13CAF"/>
    <w:rsid w:val="00E51C8C"/>
    <w:rsid w:val="00E72E52"/>
    <w:rsid w:val="00E821C4"/>
    <w:rsid w:val="00E96C63"/>
    <w:rsid w:val="00F01E74"/>
    <w:rsid w:val="00F105E1"/>
    <w:rsid w:val="00F45FFF"/>
    <w:rsid w:val="00F47560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1F8"/>
  <w15:chartTrackingRefBased/>
  <w15:docId w15:val="{83C21B2E-57FD-4E04-8251-E2F2E78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4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003401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099654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27380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73174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441376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800585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41150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18468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403745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154469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73472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993775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55333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428411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188279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195941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722721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852219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442826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337177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037798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71910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613821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764210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92363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79648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258352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932766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2017-12-13T09:27:00Z</dcterms:created>
  <dcterms:modified xsi:type="dcterms:W3CDTF">2017-12-13T09:27:00Z</dcterms:modified>
</cp:coreProperties>
</file>