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547A" w14:textId="6BF852CD" w:rsidR="76559EBF" w:rsidRPr="00555874" w:rsidRDefault="3499E035" w:rsidP="3499E035">
      <w:pPr>
        <w:jc w:val="center"/>
        <w:rPr>
          <w:i/>
          <w:iCs/>
          <w:sz w:val="28"/>
          <w:szCs w:val="32"/>
          <w:u w:val="single"/>
        </w:rPr>
      </w:pPr>
      <w:r w:rsidRPr="00555874">
        <w:rPr>
          <w:b/>
          <w:bCs/>
          <w:i/>
          <w:iCs/>
          <w:sz w:val="28"/>
          <w:szCs w:val="32"/>
          <w:u w:val="single"/>
        </w:rPr>
        <w:t>2.3 Umkehrung des Satzes von Pythagoras</w:t>
      </w:r>
    </w:p>
    <w:p w14:paraId="4B1EC003" w14:textId="1B39CFB0" w:rsidR="76559EBF" w:rsidRPr="00931122" w:rsidRDefault="76559EBF" w:rsidP="3499E035">
      <w:pPr>
        <w:rPr>
          <w:sz w:val="24"/>
          <w:szCs w:val="24"/>
        </w:rPr>
      </w:pPr>
    </w:p>
    <w:p w14:paraId="11754AEF" w14:textId="35760B2D" w:rsidR="3499E035" w:rsidRPr="00931122" w:rsidRDefault="3499E035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  <w:highlight w:val="yellow"/>
        </w:rPr>
        <w:t>Mathematische Aussagen werden als Sätze bezeichnet</w:t>
      </w:r>
      <w:r w:rsidRPr="00931122">
        <w:rPr>
          <w:rFonts w:eastAsia="Calibri" w:cstheme="minorHAnsi"/>
          <w:sz w:val="24"/>
          <w:szCs w:val="24"/>
        </w:rPr>
        <w:t>. Diese Sätze kann man auf die Form “Wenn - Dann” bringen</w:t>
      </w:r>
      <w:r w:rsidR="00555874" w:rsidRPr="00931122">
        <w:rPr>
          <w:rFonts w:eastAsia="Calibri" w:cstheme="minorHAnsi"/>
          <w:sz w:val="24"/>
          <w:szCs w:val="24"/>
        </w:rPr>
        <w:t>, wobei “Wenn” eine Bedingung (</w:t>
      </w:r>
      <w:r w:rsidR="00555874" w:rsidRPr="00931122">
        <w:rPr>
          <w:rFonts w:eastAsia="Calibri" w:cstheme="minorHAnsi"/>
          <w:b/>
          <w:bCs/>
          <w:sz w:val="24"/>
          <w:szCs w:val="24"/>
        </w:rPr>
        <w:t>Voraussetzung</w:t>
      </w:r>
      <w:r w:rsidRPr="00931122">
        <w:rPr>
          <w:rFonts w:eastAsia="Calibri" w:cstheme="minorHAnsi"/>
          <w:sz w:val="24"/>
          <w:szCs w:val="24"/>
        </w:rPr>
        <w:t>) und “Dann” eine Folge (</w:t>
      </w:r>
      <w:r w:rsidRPr="00931122">
        <w:rPr>
          <w:rFonts w:eastAsia="Calibri" w:cstheme="minorHAnsi"/>
          <w:b/>
          <w:bCs/>
          <w:sz w:val="24"/>
          <w:szCs w:val="24"/>
        </w:rPr>
        <w:t>Behauptung</w:t>
      </w:r>
      <w:r w:rsidRPr="00931122">
        <w:rPr>
          <w:rFonts w:eastAsia="Calibri" w:cstheme="minorHAnsi"/>
          <w:sz w:val="24"/>
          <w:szCs w:val="24"/>
        </w:rPr>
        <w:t xml:space="preserve">) darstellt. Bei der Umkehrung dieser redet man von dem </w:t>
      </w:r>
      <w:proofErr w:type="spellStart"/>
      <w:r w:rsidRPr="00931122">
        <w:rPr>
          <w:rFonts w:eastAsia="Calibri" w:cstheme="minorHAnsi"/>
          <w:sz w:val="24"/>
          <w:szCs w:val="24"/>
          <w:highlight w:val="yellow"/>
        </w:rPr>
        <w:t>Kehrsatz</w:t>
      </w:r>
      <w:proofErr w:type="spellEnd"/>
      <w:r w:rsidRPr="00931122">
        <w:rPr>
          <w:rFonts w:eastAsia="Calibri" w:cstheme="minorHAnsi"/>
          <w:sz w:val="24"/>
          <w:szCs w:val="24"/>
          <w:highlight w:val="yellow"/>
        </w:rPr>
        <w:t>.</w:t>
      </w:r>
    </w:p>
    <w:p w14:paraId="0F368F87" w14:textId="43B7BE48" w:rsidR="00931122" w:rsidRPr="00931122" w:rsidRDefault="3499E035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 xml:space="preserve">Sätze können </w:t>
      </w:r>
      <w:r w:rsidRPr="00931122">
        <w:rPr>
          <w:rFonts w:eastAsia="Calibri" w:cstheme="minorHAnsi"/>
          <w:i/>
          <w:iCs/>
          <w:sz w:val="24"/>
          <w:szCs w:val="24"/>
        </w:rPr>
        <w:t>wahr</w:t>
      </w:r>
      <w:r w:rsidRPr="00931122">
        <w:rPr>
          <w:rFonts w:eastAsia="Calibri" w:cstheme="minorHAnsi"/>
          <w:sz w:val="24"/>
          <w:szCs w:val="24"/>
        </w:rPr>
        <w:t xml:space="preserve"> oder </w:t>
      </w:r>
      <w:r w:rsidRPr="00931122">
        <w:rPr>
          <w:rFonts w:eastAsia="Calibri" w:cstheme="minorHAnsi"/>
          <w:i/>
          <w:iCs/>
          <w:sz w:val="24"/>
          <w:szCs w:val="24"/>
        </w:rPr>
        <w:t>falsch</w:t>
      </w:r>
      <w:r w:rsidRPr="00931122">
        <w:rPr>
          <w:rFonts w:eastAsia="Calibri" w:cstheme="minorHAnsi"/>
          <w:sz w:val="24"/>
          <w:szCs w:val="24"/>
        </w:rPr>
        <w:t xml:space="preserve"> sein.</w:t>
      </w:r>
    </w:p>
    <w:p w14:paraId="072AAB35" w14:textId="23DAF63E" w:rsidR="3499E035" w:rsidRPr="00931122" w:rsidRDefault="3499E035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 xml:space="preserve">Bsp.: </w:t>
      </w:r>
    </w:p>
    <w:p w14:paraId="17857F8F" w14:textId="113734E5" w:rsidR="3499E035" w:rsidRPr="00931122" w:rsidRDefault="3499E035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 xml:space="preserve">Wenn ich eine Grippe habe, dann gehe ich nicht in die Schule.  </w:t>
      </w:r>
      <w:r w:rsidRPr="00931122">
        <w:rPr>
          <w:rFonts w:eastAsia="Calibri" w:cstheme="minorHAnsi"/>
          <w:b/>
          <w:bCs/>
          <w:sz w:val="24"/>
          <w:szCs w:val="24"/>
        </w:rPr>
        <w:t xml:space="preserve"> -&gt;</w:t>
      </w:r>
      <w:r w:rsidRPr="00931122">
        <w:rPr>
          <w:rFonts w:eastAsia="Calibri" w:cstheme="minorHAnsi"/>
          <w:sz w:val="24"/>
          <w:szCs w:val="24"/>
        </w:rPr>
        <w:t xml:space="preserve"> </w:t>
      </w:r>
      <w:r w:rsidRPr="00931122">
        <w:rPr>
          <w:rFonts w:eastAsia="Calibri" w:cstheme="minorHAnsi"/>
          <w:b/>
          <w:bCs/>
          <w:sz w:val="24"/>
          <w:szCs w:val="24"/>
        </w:rPr>
        <w:t>wahr</w:t>
      </w:r>
    </w:p>
    <w:p w14:paraId="42B64B55" w14:textId="41CBBA42" w:rsidR="3499E035" w:rsidRPr="00931122" w:rsidRDefault="3499E035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 xml:space="preserve">Wenn ich nicht in die Schule gehe, dann habe ich eine Grippe.  </w:t>
      </w:r>
      <w:r w:rsidRPr="00931122">
        <w:rPr>
          <w:rFonts w:eastAsia="Calibri" w:cstheme="minorHAnsi"/>
          <w:b/>
          <w:bCs/>
          <w:sz w:val="24"/>
          <w:szCs w:val="24"/>
        </w:rPr>
        <w:t xml:space="preserve"> -&gt; falsch</w:t>
      </w:r>
    </w:p>
    <w:p w14:paraId="10829D95" w14:textId="09060B45" w:rsidR="3499E035" w:rsidRPr="00931122" w:rsidRDefault="3499E035" w:rsidP="3499E035">
      <w:pPr>
        <w:rPr>
          <w:rFonts w:eastAsia="Calibri" w:cstheme="minorHAnsi"/>
          <w:b/>
          <w:bCs/>
          <w:sz w:val="24"/>
          <w:szCs w:val="24"/>
        </w:rPr>
      </w:pPr>
    </w:p>
    <w:p w14:paraId="1967F4C9" w14:textId="1903686F" w:rsidR="3499E035" w:rsidRPr="00931122" w:rsidRDefault="00931122" w:rsidP="3499E035">
      <w:pPr>
        <w:rPr>
          <w:rFonts w:eastAsia="Calibri" w:cstheme="minorHAnsi"/>
          <w:b/>
          <w:bCs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>(-&gt; falsch</w:t>
      </w:r>
      <w:r w:rsidR="3499E035" w:rsidRPr="00931122">
        <w:rPr>
          <w:rFonts w:eastAsia="Calibri" w:cstheme="minorHAnsi"/>
          <w:sz w:val="24"/>
          <w:szCs w:val="24"/>
        </w:rPr>
        <w:t>, weil die Voraussetzung nicht ausschließlich diese Behauptung voraussetzt und andere Folgen möglich sind)</w:t>
      </w:r>
    </w:p>
    <w:p w14:paraId="682E23BF" w14:textId="77777777" w:rsidR="00555874" w:rsidRPr="00931122" w:rsidRDefault="00555874" w:rsidP="3499E035">
      <w:pPr>
        <w:rPr>
          <w:rFonts w:eastAsia="Calibri" w:cstheme="minorHAnsi"/>
          <w:b/>
          <w:bCs/>
          <w:sz w:val="24"/>
          <w:szCs w:val="24"/>
        </w:rPr>
      </w:pPr>
    </w:p>
    <w:p w14:paraId="0396B54C" w14:textId="17E19E60" w:rsidR="00555874" w:rsidRPr="00931122" w:rsidRDefault="00555874" w:rsidP="3499E035">
      <w:pPr>
        <w:rPr>
          <w:rFonts w:cstheme="minorHAnsi"/>
          <w:sz w:val="24"/>
          <w:szCs w:val="24"/>
        </w:rPr>
      </w:pPr>
      <w:r w:rsidRPr="0093112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84E2A7" wp14:editId="6F225911">
            <wp:simplePos x="0" y="0"/>
            <wp:positionH relativeFrom="margin">
              <wp:posOffset>4445</wp:posOffset>
            </wp:positionH>
            <wp:positionV relativeFrom="margin">
              <wp:posOffset>3804603</wp:posOffset>
            </wp:positionV>
            <wp:extent cx="510540" cy="510540"/>
            <wp:effectExtent l="0" t="0" r="3810" b="3810"/>
            <wp:wrapSquare wrapText="bothSides"/>
            <wp:docPr id="20061041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499E035" w:rsidRPr="00931122">
        <w:rPr>
          <w:rFonts w:eastAsia="Calibri" w:cstheme="minorHAnsi"/>
          <w:b/>
          <w:bCs/>
          <w:color w:val="FF0000"/>
          <w:sz w:val="24"/>
          <w:szCs w:val="24"/>
        </w:rPr>
        <w:t xml:space="preserve">                               Merke: Umkehrung Satz des Pythagoras</w:t>
      </w:r>
    </w:p>
    <w:p w14:paraId="45290A57" w14:textId="26C22F12" w:rsidR="3499E035" w:rsidRPr="00931122" w:rsidRDefault="3499E035" w:rsidP="3499E035">
      <w:pPr>
        <w:rPr>
          <w:rFonts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 xml:space="preserve">Wenn in einem Dreieck </w:t>
      </w:r>
      <w:r w:rsidRPr="00931122">
        <w:rPr>
          <w:rFonts w:eastAsia="Calibri" w:cstheme="minorHAnsi"/>
          <w:i/>
          <w:iCs/>
          <w:sz w:val="24"/>
          <w:szCs w:val="24"/>
        </w:rPr>
        <w:t>ABC</w:t>
      </w:r>
      <w:r w:rsidRPr="00931122">
        <w:rPr>
          <w:rFonts w:eastAsia="Calibri"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</m:oMath>
      <w:r w:rsidRPr="00931122">
        <w:rPr>
          <w:rFonts w:eastAsia="Calibri" w:cstheme="minorHAnsi"/>
          <w:sz w:val="24"/>
          <w:szCs w:val="24"/>
        </w:rPr>
        <w:t xml:space="preserve"> gilt, dann ist es bei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C</m:t>
        </m:r>
      </m:oMath>
      <w:r w:rsidRPr="00931122">
        <w:rPr>
          <w:rFonts w:eastAsia="Calibri" w:cstheme="minorHAnsi"/>
          <w:sz w:val="24"/>
          <w:szCs w:val="24"/>
        </w:rPr>
        <w:t xml:space="preserve"> rech</w:t>
      </w:r>
      <w:proofErr w:type="spellStart"/>
      <w:r w:rsidRPr="00931122">
        <w:rPr>
          <w:rFonts w:eastAsia="Calibri" w:cstheme="minorHAnsi"/>
          <w:sz w:val="24"/>
          <w:szCs w:val="24"/>
        </w:rPr>
        <w:t>twinklig</w:t>
      </w:r>
      <w:proofErr w:type="spellEnd"/>
      <w:r w:rsidRPr="00931122">
        <w:rPr>
          <w:rFonts w:eastAsia="Calibri" w:cstheme="minorHAnsi"/>
          <w:sz w:val="24"/>
          <w:szCs w:val="24"/>
        </w:rPr>
        <w:t>.</w:t>
      </w:r>
    </w:p>
    <w:p w14:paraId="2328F355" w14:textId="52D83A62" w:rsidR="3499E035" w:rsidRPr="00931122" w:rsidRDefault="3499E035" w:rsidP="3499E035">
      <w:pPr>
        <w:rPr>
          <w:rFonts w:eastAsia="Calibri" w:cstheme="minorHAnsi"/>
          <w:sz w:val="24"/>
          <w:szCs w:val="24"/>
        </w:rPr>
      </w:pPr>
    </w:p>
    <w:p w14:paraId="2AA7F30D" w14:textId="3DCB0FC9" w:rsidR="3499E035" w:rsidRDefault="00931122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>Bsp.: Seite</w:t>
      </w:r>
      <w:r w:rsidRPr="00931122">
        <w:rPr>
          <w:rFonts w:eastAsia="Calibri" w:cstheme="minorHAnsi"/>
          <w:sz w:val="24"/>
          <w:szCs w:val="24"/>
          <w:vertAlign w:val="subscript"/>
        </w:rPr>
        <w:t>1</w:t>
      </w:r>
      <w:r w:rsidRPr="00931122">
        <w:rPr>
          <w:rFonts w:eastAsia="Calibri" w:cstheme="minorHAnsi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=25</m:t>
        </m:r>
      </m:oMath>
      <w:proofErr w:type="gramStart"/>
      <w:r w:rsidRPr="00931122">
        <w:rPr>
          <w:rFonts w:eastAsia="Calibri" w:cstheme="minorHAnsi"/>
          <w:sz w:val="24"/>
          <w:szCs w:val="24"/>
        </w:rPr>
        <w:t>m ,</w:t>
      </w:r>
      <w:proofErr w:type="gramEnd"/>
      <w:r w:rsidRPr="00931122">
        <w:rPr>
          <w:rFonts w:eastAsia="Calibri" w:cstheme="minorHAnsi"/>
          <w:sz w:val="24"/>
          <w:szCs w:val="24"/>
        </w:rPr>
        <w:t xml:space="preserve"> Seite</w:t>
      </w:r>
      <w:r w:rsidRPr="00931122">
        <w:rPr>
          <w:rFonts w:eastAsia="Calibri" w:cstheme="minorHAnsi"/>
          <w:sz w:val="24"/>
          <w:szCs w:val="24"/>
          <w:vertAlign w:val="subscript"/>
        </w:rPr>
        <w:t>2</w:t>
      </w:r>
      <w:r w:rsidRPr="00931122">
        <w:rPr>
          <w:rFonts w:eastAsia="Calibri" w:cstheme="minorHAnsi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=</m:t>
        </m:r>
        <m:r>
          <w:rPr>
            <w:rFonts w:ascii="Cambria Math" w:eastAsia="Calibri" w:hAnsi="Cambria Math" w:cstheme="minorHAnsi"/>
            <w:sz w:val="24"/>
            <w:szCs w:val="24"/>
          </w:rPr>
          <m:t>7</m:t>
        </m:r>
      </m:oMath>
      <w:r w:rsidR="3499E035" w:rsidRPr="00931122">
        <w:rPr>
          <w:rFonts w:eastAsia="Calibri" w:cstheme="minorHAnsi"/>
          <w:sz w:val="24"/>
          <w:szCs w:val="24"/>
        </w:rPr>
        <w:t xml:space="preserve">m , </w:t>
      </w:r>
      <w:r w:rsidRPr="00931122">
        <w:rPr>
          <w:rFonts w:eastAsia="Calibri" w:cstheme="minorHAnsi"/>
          <w:sz w:val="24"/>
          <w:szCs w:val="24"/>
        </w:rPr>
        <w:t>Seite</w:t>
      </w:r>
      <w:r w:rsidRPr="00931122">
        <w:rPr>
          <w:rFonts w:eastAsia="Calibri" w:cstheme="minorHAnsi"/>
          <w:sz w:val="24"/>
          <w:szCs w:val="24"/>
          <w:vertAlign w:val="subscript"/>
        </w:rPr>
        <w:t>3</w:t>
      </w:r>
      <w:r w:rsidRPr="00931122">
        <w:rPr>
          <w:rFonts w:eastAsia="Calibri" w:cstheme="minorHAnsi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inorHAnsi"/>
            <w:sz w:val="24"/>
            <w:szCs w:val="24"/>
          </w:rPr>
          <m:t>=24</m:t>
        </m:r>
      </m:oMath>
      <w:r w:rsidR="3499E035" w:rsidRPr="00931122">
        <w:rPr>
          <w:rFonts w:eastAsia="Calibri" w:cstheme="minorHAnsi"/>
          <w:sz w:val="24"/>
          <w:szCs w:val="24"/>
        </w:rPr>
        <w:t>m</w:t>
      </w:r>
    </w:p>
    <w:p w14:paraId="322964E4" w14:textId="2AF98B60" w:rsidR="00434F23" w:rsidRPr="00931122" w:rsidRDefault="00434F23" w:rsidP="3499E035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Die längste Seite (Seite</w:t>
      </w:r>
      <w:r>
        <w:rPr>
          <w:rFonts w:eastAsia="Calibri" w:cstheme="minorHAnsi"/>
          <w:sz w:val="24"/>
          <w:szCs w:val="24"/>
          <w:vertAlign w:val="subscript"/>
        </w:rPr>
        <w:t>1</w:t>
      </w:r>
      <w:r>
        <w:rPr>
          <w:rFonts w:eastAsia="Calibri" w:cstheme="minorHAnsi"/>
          <w:sz w:val="24"/>
          <w:szCs w:val="24"/>
        </w:rPr>
        <w:t>)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 xml:space="preserve"> muss die Hypotenuse sein.</w:t>
      </w:r>
    </w:p>
    <w:p w14:paraId="40C0F88A" w14:textId="7FC29576" w:rsidR="3499E035" w:rsidRDefault="00931122" w:rsidP="00931122">
      <w:pPr>
        <w:ind w:left="708" w:firstLine="708"/>
        <w:rPr>
          <w:rFonts w:eastAsia="Calibri" w:cstheme="minorHAnsi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24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=</m:t>
        </m:r>
      </m:oMath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=</m:t>
        </m:r>
      </m:oMath>
    </w:p>
    <w:p w14:paraId="023F139F" w14:textId="5FAFEB7F" w:rsidR="00931122" w:rsidRDefault="00931122" w:rsidP="00931122">
      <w:pPr>
        <w:ind w:left="708" w:firstLine="708"/>
        <w:rPr>
          <w:rFonts w:eastAsia="Calibri" w:cstheme="minorHAnsi"/>
          <w:sz w:val="24"/>
          <w:szCs w:val="24"/>
        </w:rPr>
      </w:pPr>
      <m:oMath>
        <m:r>
          <w:rPr>
            <w:rFonts w:ascii="Cambria Math" w:eastAsia="Calibri" w:hAnsi="Cambria Math" w:cstheme="minorHAnsi"/>
            <w:sz w:val="24"/>
            <w:szCs w:val="24"/>
          </w:rPr>
          <m:t>576+49</m:t>
        </m:r>
        <m:r>
          <w:rPr>
            <w:rFonts w:ascii="Cambria Math" w:eastAsia="Calibri" w:hAnsi="Cambria Math" w:cstheme="minorHAnsi"/>
            <w:sz w:val="24"/>
            <w:szCs w:val="24"/>
          </w:rPr>
          <m:t>=</m:t>
        </m:r>
      </m:oMath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m:oMath>
        <m:r>
          <w:rPr>
            <w:rFonts w:ascii="Cambria Math" w:eastAsia="Calibri" w:hAnsi="Cambria Math" w:cstheme="minorHAnsi"/>
            <w:sz w:val="24"/>
            <w:szCs w:val="24"/>
          </w:rPr>
          <m:t>=</m:t>
        </m:r>
        <m:r>
          <w:rPr>
            <w:rFonts w:ascii="Cambria Math" w:eastAsia="Calibri" w:hAnsi="Cambria Math" w:cstheme="minorHAnsi"/>
            <w:sz w:val="24"/>
            <w:szCs w:val="24"/>
          </w:rPr>
          <m:t>625</m:t>
        </m:r>
      </m:oMath>
    </w:p>
    <w:p w14:paraId="361484E2" w14:textId="24F9AB07" w:rsidR="00931122" w:rsidRPr="00931122" w:rsidRDefault="002B50F7" w:rsidP="002B50F7">
      <w:pPr>
        <w:ind w:left="1416" w:firstLine="708"/>
        <w:rPr>
          <w:rFonts w:eastAsia="Calibr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sz w:val="24"/>
              <w:szCs w:val="24"/>
            </w:rPr>
            <m:t>=625</m:t>
          </m:r>
        </m:oMath>
      </m:oMathPara>
    </w:p>
    <w:p w14:paraId="22B51F30" w14:textId="77777777" w:rsidR="00931122" w:rsidRPr="00931122" w:rsidRDefault="00931122" w:rsidP="3499E035">
      <w:pPr>
        <w:rPr>
          <w:rFonts w:eastAsia="Calibri" w:cstheme="minorHAnsi"/>
          <w:sz w:val="24"/>
          <w:szCs w:val="24"/>
        </w:rPr>
      </w:pPr>
    </w:p>
    <w:p w14:paraId="480F89BE" w14:textId="162CC36E" w:rsidR="3499E035" w:rsidRPr="00931122" w:rsidRDefault="00931122" w:rsidP="3499E035">
      <w:pPr>
        <w:rPr>
          <w:rFonts w:eastAsia="Calibri" w:cstheme="minorHAnsi"/>
          <w:sz w:val="24"/>
          <w:szCs w:val="24"/>
        </w:rPr>
      </w:pPr>
      <w:r w:rsidRPr="00931122">
        <w:rPr>
          <w:rFonts w:eastAsia="Calibri" w:cstheme="minorHAnsi"/>
          <w:sz w:val="24"/>
          <w:szCs w:val="24"/>
        </w:rPr>
        <w:t xml:space="preserve">Es gilt </w:t>
      </w:r>
      <m:oMath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="Calibri" w:hAnsi="Cambria Math" w:cstheme="minorHAnsi"/>
                <w:sz w:val="24"/>
                <w:szCs w:val="24"/>
              </w:rPr>
              <m:t>2</m:t>
            </m:r>
          </m:sup>
        </m:sSup>
      </m:oMath>
      <w:r w:rsidR="3499E035" w:rsidRPr="00931122">
        <w:rPr>
          <w:rFonts w:eastAsia="Calibri" w:cstheme="minorHAnsi"/>
          <w:sz w:val="24"/>
          <w:szCs w:val="24"/>
        </w:rPr>
        <w:t>, also ist das Dreieck rechtwinklig.</w:t>
      </w:r>
    </w:p>
    <w:sectPr w:rsidR="3499E035" w:rsidRPr="009311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954"/>
    <w:multiLevelType w:val="hybridMultilevel"/>
    <w:tmpl w:val="B060EF8A"/>
    <w:lvl w:ilvl="0" w:tplc="6DD62B3A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8DC7"/>
    <w:rsid w:val="002B50F7"/>
    <w:rsid w:val="00434F23"/>
    <w:rsid w:val="00555874"/>
    <w:rsid w:val="00931122"/>
    <w:rsid w:val="3499E035"/>
    <w:rsid w:val="5F148DC7"/>
    <w:rsid w:val="76559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8DC7"/>
  <w15:chartTrackingRefBased/>
  <w15:docId w15:val="{A77AC92B-5343-431A-B75F-9DD847D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874"/>
    <w:rPr>
      <w:color w:val="808080"/>
    </w:rPr>
  </w:style>
  <w:style w:type="paragraph" w:styleId="Listenabsatz">
    <w:name w:val="List Paragraph"/>
    <w:basedOn w:val="Standard"/>
    <w:uiPriority w:val="34"/>
    <w:qFormat/>
    <w:rsid w:val="009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Mohr</dc:creator>
  <cp:keywords/>
  <dc:description/>
  <cp:lastModifiedBy>Matthias Mohr</cp:lastModifiedBy>
  <cp:revision>4</cp:revision>
  <dcterms:created xsi:type="dcterms:W3CDTF">2018-10-19T13:54:00Z</dcterms:created>
  <dcterms:modified xsi:type="dcterms:W3CDTF">2018-10-22T16:51:00Z</dcterms:modified>
</cp:coreProperties>
</file>